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A2" w:rsidRDefault="00B524A2" w:rsidP="009A0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</w:p>
    <w:p w:rsidR="00B524A2" w:rsidRPr="00B524A2" w:rsidRDefault="00B524A2" w:rsidP="00B524A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</w:pPr>
      <w:r w:rsidRPr="00B524A2"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  <w:t xml:space="preserve">О БИБЛИОТЕКЕ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7"/>
      </w:tblGrid>
      <w:tr w:rsidR="00B524A2" w:rsidRPr="00B524A2" w:rsidTr="00D51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B524A2" w:rsidRPr="00B524A2" w:rsidRDefault="00B524A2" w:rsidP="00D513C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60000"/>
                <w:sz w:val="32"/>
                <w:szCs w:val="32"/>
                <w:lang w:eastAsia="ru-RU"/>
              </w:rPr>
            </w:pPr>
            <w:r w:rsidRPr="00B52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00"/>
                <w:sz w:val="27"/>
                <w:szCs w:val="27"/>
                <w:lang w:eastAsia="ru-RU"/>
              </w:rPr>
              <w:t xml:space="preserve">   </w:t>
            </w:r>
            <w:r w:rsidRPr="00B524A2">
              <w:rPr>
                <w:rFonts w:ascii="Arial" w:eastAsia="Times New Roman" w:hAnsi="Arial" w:cs="Arial"/>
                <w:b/>
                <w:bCs/>
                <w:i/>
                <w:iCs/>
                <w:color w:val="660000"/>
                <w:sz w:val="32"/>
                <w:szCs w:val="32"/>
                <w:lang w:eastAsia="ru-RU"/>
              </w:rPr>
              <w:t xml:space="preserve">Мир приключений и царство идей,               </w:t>
            </w:r>
            <w:r w:rsidRPr="00B524A2">
              <w:rPr>
                <w:rFonts w:ascii="Arial" w:eastAsia="Times New Roman" w:hAnsi="Arial" w:cs="Arial"/>
                <w:b/>
                <w:bCs/>
                <w:color w:val="660000"/>
                <w:sz w:val="32"/>
                <w:szCs w:val="32"/>
                <w:lang w:eastAsia="ru-RU"/>
              </w:rPr>
              <w:t xml:space="preserve">         </w:t>
            </w:r>
          </w:p>
          <w:p w:rsidR="00B524A2" w:rsidRPr="00B524A2" w:rsidRDefault="00B524A2" w:rsidP="00D513C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60000"/>
                <w:sz w:val="32"/>
                <w:szCs w:val="32"/>
                <w:lang w:eastAsia="ru-RU"/>
              </w:rPr>
            </w:pPr>
            <w:r w:rsidRPr="00B524A2">
              <w:rPr>
                <w:rFonts w:ascii="Arial" w:eastAsia="Times New Roman" w:hAnsi="Arial" w:cs="Arial"/>
                <w:b/>
                <w:bCs/>
                <w:color w:val="660000"/>
                <w:sz w:val="32"/>
                <w:szCs w:val="32"/>
                <w:lang w:eastAsia="ru-RU"/>
              </w:rPr>
              <w:t xml:space="preserve">  </w:t>
            </w:r>
            <w:r w:rsidRPr="00B524A2">
              <w:rPr>
                <w:rFonts w:ascii="Arial" w:eastAsia="Times New Roman" w:hAnsi="Arial" w:cs="Arial"/>
                <w:b/>
                <w:bCs/>
                <w:i/>
                <w:iCs/>
                <w:color w:val="660000"/>
                <w:sz w:val="32"/>
                <w:szCs w:val="32"/>
                <w:lang w:eastAsia="ru-RU"/>
              </w:rPr>
              <w:t>Знаний источник и смеха</w:t>
            </w:r>
            <w:r w:rsidRPr="00B524A2">
              <w:rPr>
                <w:rFonts w:ascii="Arial" w:eastAsia="Times New Roman" w:hAnsi="Arial" w:cs="Arial"/>
                <w:b/>
                <w:bCs/>
                <w:color w:val="660000"/>
                <w:sz w:val="32"/>
                <w:szCs w:val="32"/>
                <w:lang w:eastAsia="ru-RU"/>
              </w:rPr>
              <w:t> </w:t>
            </w:r>
          </w:p>
          <w:p w:rsidR="00B524A2" w:rsidRPr="00B524A2" w:rsidRDefault="00B524A2" w:rsidP="00D513C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60000"/>
                <w:sz w:val="32"/>
                <w:szCs w:val="32"/>
                <w:lang w:eastAsia="ru-RU"/>
              </w:rPr>
            </w:pPr>
            <w:r w:rsidRPr="00B524A2">
              <w:rPr>
                <w:rFonts w:ascii="Arial" w:eastAsia="Times New Roman" w:hAnsi="Arial" w:cs="Arial"/>
                <w:b/>
                <w:bCs/>
                <w:i/>
                <w:iCs/>
                <w:color w:val="660000"/>
                <w:sz w:val="32"/>
                <w:szCs w:val="32"/>
                <w:lang w:eastAsia="ru-RU"/>
              </w:rPr>
              <w:t xml:space="preserve">И для детей, и для взрослых людей  </w:t>
            </w:r>
          </w:p>
          <w:p w:rsidR="00B524A2" w:rsidRPr="00B524A2" w:rsidRDefault="00B524A2" w:rsidP="00D513C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660000"/>
                <w:sz w:val="36"/>
                <w:szCs w:val="36"/>
                <w:lang w:eastAsia="ru-RU"/>
              </w:rPr>
            </w:pPr>
            <w:r w:rsidRPr="00B524A2">
              <w:rPr>
                <w:rFonts w:ascii="Arial" w:eastAsia="Times New Roman" w:hAnsi="Arial" w:cs="Arial"/>
                <w:b/>
                <w:bCs/>
                <w:i/>
                <w:iCs/>
                <w:color w:val="660000"/>
                <w:sz w:val="32"/>
                <w:szCs w:val="32"/>
                <w:lang w:eastAsia="ru-RU"/>
              </w:rPr>
              <w:t>Все это – библиотека!</w:t>
            </w:r>
          </w:p>
        </w:tc>
      </w:tr>
    </w:tbl>
    <w:p w:rsidR="00B524A2" w:rsidRDefault="00B524A2" w:rsidP="00B52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2667000" cy="3305175"/>
            <wp:effectExtent l="19050" t="0" r="0" b="0"/>
            <wp:docPr id="2" name="Рисунок 2" descr="C:\Users\ь\Desktop\наташа\p20_1282910995_1252290250_kazkov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ь\Desktop\наташа\p20_1282910995_1252290250_kazkovi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91" cy="330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A2" w:rsidRDefault="00B524A2" w:rsidP="009A0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</w:p>
    <w:p w:rsidR="00B524A2" w:rsidRPr="00B524A2" w:rsidRDefault="00B524A2" w:rsidP="00B5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Добро пожаловать в нашу библиотеку!</w:t>
      </w:r>
    </w:p>
    <w:p w:rsidR="00B524A2" w:rsidRPr="00B524A2" w:rsidRDefault="00B524A2" w:rsidP="00B5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4A2" w:rsidRPr="00B524A2" w:rsidRDefault="00B524A2" w:rsidP="00B5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4A2" w:rsidRPr="00B524A2" w:rsidRDefault="00B524A2" w:rsidP="00B524A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B524A2">
        <w:rPr>
          <w:rFonts w:ascii="Arial" w:eastAsia="Times New Roman" w:hAnsi="Arial" w:cs="Arial"/>
          <w:b/>
          <w:bCs/>
          <w:color w:val="3366FF"/>
          <w:sz w:val="32"/>
          <w:szCs w:val="32"/>
          <w:u w:val="single"/>
          <w:lang w:eastAsia="ru-RU"/>
        </w:rPr>
        <w:t>Основные задачи школьной библиотеки:</w:t>
      </w:r>
    </w:p>
    <w:p w:rsidR="00B524A2" w:rsidRPr="00B524A2" w:rsidRDefault="00B524A2" w:rsidP="00B52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</w:t>
      </w:r>
    </w:p>
    <w:p w:rsidR="00B524A2" w:rsidRPr="00B524A2" w:rsidRDefault="00B524A2" w:rsidP="00B52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навыков независимого библиотечно-информационного пользователя</w:t>
      </w:r>
    </w:p>
    <w:p w:rsidR="00B524A2" w:rsidRPr="00B524A2" w:rsidRDefault="00B524A2" w:rsidP="00B52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традиционных и освоение новых библиотечных технологий. </w:t>
      </w:r>
    </w:p>
    <w:p w:rsidR="00B524A2" w:rsidRPr="00B524A2" w:rsidRDefault="00B524A2" w:rsidP="00B5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библиотека является </w:t>
      </w:r>
      <w:r w:rsidRPr="00B5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структурным подразделением</w:t>
      </w: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учреждения, участвующим в учебно-воспитательном процессе в целях обеспечения права учащихся на бесплатное пользование </w:t>
      </w:r>
      <w:r w:rsidRPr="00B5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библиотечно-информационными ресурсами</w:t>
      </w: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4A2" w:rsidRPr="00B524A2" w:rsidRDefault="00B524A2" w:rsidP="00B5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24A2" w:rsidRPr="00B524A2" w:rsidRDefault="00B524A2" w:rsidP="00B5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библиотеки осуществляется в соответствии с учебным и воспитательным планами школы, программами, проектами и планом работы библиотеки.</w:t>
      </w:r>
    </w:p>
    <w:p w:rsidR="00B524A2" w:rsidRPr="00B524A2" w:rsidRDefault="00B524A2" w:rsidP="00B5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524A2" w:rsidRPr="00B524A2" w:rsidRDefault="00B524A2" w:rsidP="00B5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Повседневно взаимодействуя с учащимися, административно-педагогическим коллективом, </w:t>
      </w:r>
      <w:r w:rsidRPr="00B524A2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библиотека выполняет следующие функции</w:t>
      </w: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B524A2" w:rsidRPr="00B524A2" w:rsidRDefault="00B524A2" w:rsidP="00B524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 – предоставляет возможность использования информации вне зависимости от ее вида, формата, носителя;</w:t>
      </w:r>
    </w:p>
    <w:p w:rsidR="00B524A2" w:rsidRPr="00B524A2" w:rsidRDefault="00B524A2" w:rsidP="00B524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– поддерживает и обеспечивает образовательные цели, сформулированные в концепции школы, осуществляет свою деятельность в </w:t>
      </w:r>
      <w:proofErr w:type="spellStart"/>
      <w:proofErr w:type="gramStart"/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</w:t>
      </w:r>
      <w:proofErr w:type="spellEnd"/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основными направлениями развития образования в школе; </w:t>
      </w:r>
    </w:p>
    <w:p w:rsidR="00B524A2" w:rsidRPr="00B524A2" w:rsidRDefault="00B524A2" w:rsidP="00B524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культурную – организовывает мероприятия, формирующие культурное и социальное самосознание, содействующие эмоциональному развитию учащихся</w:t>
      </w:r>
      <w:proofErr w:type="gramStart"/>
      <w:r w:rsidRPr="00B524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02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1523" w:rsidRPr="00211523" w:rsidRDefault="00211523" w:rsidP="009A0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211523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Новости из школьной библиотеки:</w:t>
      </w:r>
    </w:p>
    <w:p w:rsidR="00211523" w:rsidRPr="00211523" w:rsidRDefault="00211523" w:rsidP="009A0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</w:p>
    <w:p w:rsidR="00211523" w:rsidRDefault="00211523" w:rsidP="009A0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9A0B06" w:rsidRPr="00102A3D" w:rsidRDefault="009A0B06" w:rsidP="009A0B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2A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 СЕНТЯБРЯ - ДЕНЬ ЗНАНИЙ.</w:t>
      </w:r>
    </w:p>
    <w:p w:rsidR="009A0B06" w:rsidRPr="009A0B06" w:rsidRDefault="009A0B06" w:rsidP="009A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0B06" w:rsidRDefault="009A0B06" w:rsidP="009A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66925" cy="2447925"/>
            <wp:effectExtent l="19050" t="0" r="9525" b="0"/>
            <wp:docPr id="13" name="Рисунок 13" descr="C:\Users\ь\Desktop\наташа\77591884_2064475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ь\Desktop\наташа\77591884_2064475_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23" w:rsidRPr="009A0B06" w:rsidRDefault="00211523" w:rsidP="009A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B06" w:rsidRDefault="009A0B06" w:rsidP="009A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 Школа встречает сегодня учеников и учителей! Уже в который раз по-матерински распахивает двери перед ребятами, любимая школа, полная знаний, книг, учебников. Впереди новый учебный год, новые открытия, новые знакомства, </w:t>
      </w:r>
      <w:proofErr w:type="spellStart"/>
      <w:r w:rsidRPr="0021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оценкии</w:t>
      </w:r>
      <w:proofErr w:type="spellEnd"/>
      <w:r w:rsidRPr="0021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домашние задания. </w:t>
      </w:r>
      <w:proofErr w:type="gramStart"/>
      <w:r w:rsidRPr="0021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Позади остались</w:t>
      </w:r>
      <w:proofErr w:type="gramEnd"/>
      <w:r w:rsidRPr="0021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прекрасные беззаботные летние дни, так горячо любимые всеми каникулы тоже пролетели стремительно, оставив нам лишь теплые воспоминания, запах свежей клубники, нежный загар на </w:t>
      </w:r>
      <w:proofErr w:type="spellStart"/>
      <w:r w:rsidRPr="0021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шечках</w:t>
      </w:r>
      <w:proofErr w:type="spellEnd"/>
      <w:r w:rsidRPr="0021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море ярких фотографий. А впереди - школа!</w:t>
      </w:r>
    </w:p>
    <w:p w:rsidR="00211523" w:rsidRPr="00211523" w:rsidRDefault="00211523" w:rsidP="009A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523" w:rsidRPr="00211523" w:rsidRDefault="009A0B06" w:rsidP="0021152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B06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ru-RU"/>
        </w:rPr>
        <w:t>Учитесь ребята, осваивайте и постигайте новые науки! Вы - наше будущее!</w:t>
      </w:r>
      <w:r w:rsidRPr="009A0B06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ru-RU"/>
        </w:rPr>
        <w:br/>
        <w:t xml:space="preserve">С 1 сентября! </w:t>
      </w:r>
    </w:p>
    <w:p w:rsidR="00211523" w:rsidRDefault="00211523" w:rsidP="00211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2550" cy="4105275"/>
            <wp:effectExtent l="19050" t="0" r="0" b="0"/>
            <wp:docPr id="9" name="Рисунок 9" descr="C:\Users\ь\Desktop\наташа\бород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ь\Desktop\наташа\бород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23" w:rsidRDefault="00211523" w:rsidP="00211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B06" w:rsidRPr="00211523" w:rsidRDefault="00211523" w:rsidP="0021152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</w:pPr>
      <w:r w:rsidRPr="002115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8 сентября 2012 года-200 лет со дня  </w:t>
      </w:r>
      <w:hyperlink r:id="rId8" w:tooltip="Бородинская битва" w:history="1">
        <w:r w:rsidRPr="0021152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Бородинского сражения</w:t>
        </w:r>
      </w:hyperlink>
      <w:r w:rsidRPr="002115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русской армии под командованием </w:t>
      </w:r>
      <w:hyperlink r:id="rId9" w:tooltip="Кутузов, Михаил Илларионович" w:history="1">
        <w:r w:rsidRPr="0021152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М. И. Кутузова</w:t>
        </w:r>
      </w:hyperlink>
      <w:r w:rsidRPr="002115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французской армией (</w:t>
      </w:r>
      <w:hyperlink r:id="rId10" w:tooltip="1812 год" w:history="1">
        <w:r w:rsidRPr="0021152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1812 год</w:t>
        </w:r>
      </w:hyperlink>
      <w:r w:rsidRPr="002115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11523" w:rsidRPr="00211523" w:rsidRDefault="007E7958" w:rsidP="009A0B0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В на</w:t>
      </w:r>
      <w:r w:rsidR="00127A25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шей школе состоялись просмотр презентаций, выставка</w:t>
      </w:r>
      <w:r w:rsidR="00211523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 xml:space="preserve"> книг</w:t>
      </w:r>
      <w:r w:rsidR="00127A25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 xml:space="preserve"> и иллюстраций </w:t>
      </w:r>
      <w:r w:rsidR="00211523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 xml:space="preserve"> Бородинского сражения</w:t>
      </w:r>
      <w:r w:rsidR="00102A3D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.</w:t>
      </w:r>
      <w:r w:rsidR="00211523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 xml:space="preserve"> </w:t>
      </w:r>
    </w:p>
    <w:p w:rsidR="00211523" w:rsidRDefault="00211523" w:rsidP="009A0B0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ru-RU"/>
        </w:rPr>
      </w:pPr>
    </w:p>
    <w:p w:rsidR="00211523" w:rsidRPr="009A0B06" w:rsidRDefault="00211523" w:rsidP="009A0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124" w:rsidRDefault="009A0B06" w:rsidP="009A0B06">
      <w:r w:rsidRPr="009A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334124" w:rsidSect="0033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11F1"/>
    <w:multiLevelType w:val="multilevel"/>
    <w:tmpl w:val="AA3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424B0"/>
    <w:multiLevelType w:val="multilevel"/>
    <w:tmpl w:val="7D3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06"/>
    <w:rsid w:val="00102A3D"/>
    <w:rsid w:val="00127A25"/>
    <w:rsid w:val="00211523"/>
    <w:rsid w:val="00334124"/>
    <w:rsid w:val="007E7958"/>
    <w:rsid w:val="00924393"/>
    <w:rsid w:val="009A0B06"/>
    <w:rsid w:val="00B524A2"/>
    <w:rsid w:val="00D754DD"/>
    <w:rsid w:val="00F04533"/>
    <w:rsid w:val="00F4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24"/>
  </w:style>
  <w:style w:type="paragraph" w:styleId="2">
    <w:name w:val="heading 2"/>
    <w:basedOn w:val="a"/>
    <w:link w:val="20"/>
    <w:uiPriority w:val="9"/>
    <w:qFormat/>
    <w:rsid w:val="00B52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115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2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52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826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73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64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23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549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206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72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01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1%80%D0%BE%D0%B4%D0%B8%D0%BD%D1%81%D0%BA%D0%B0%D1%8F_%D0%B1%D0%B8%D1%82%D0%B2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1812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4</cp:revision>
  <dcterms:created xsi:type="dcterms:W3CDTF">2012-09-19T16:00:00Z</dcterms:created>
  <dcterms:modified xsi:type="dcterms:W3CDTF">2012-09-20T15:41:00Z</dcterms:modified>
</cp:coreProperties>
</file>